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14" w:rsidRDefault="00887B14" w:rsidP="002976D7"/>
    <w:p w:rsidR="00887B14" w:rsidRDefault="00887B14" w:rsidP="00887B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b/>
          <w:bCs/>
          <w:sz w:val="20"/>
          <w:szCs w:val="20"/>
        </w:rPr>
        <w:t>„</w:t>
      </w:r>
      <w:r>
        <w:rPr>
          <w:rStyle w:val="Pogrubienie"/>
          <w:color w:val="000000"/>
          <w:sz w:val="20"/>
          <w:szCs w:val="20"/>
        </w:rPr>
        <w:t>Centrum Badawczo - Rozwojowe Struktur Kompozytowych</w:t>
      </w:r>
      <w:r>
        <w:rPr>
          <w:b/>
          <w:bCs/>
          <w:sz w:val="20"/>
          <w:szCs w:val="20"/>
        </w:rPr>
        <w:t xml:space="preserve">” </w:t>
      </w:r>
      <w:r>
        <w:rPr>
          <w:sz w:val="20"/>
          <w:szCs w:val="20"/>
        </w:rPr>
        <w:t>współfinansowany ze środków Europejskiego Funduszu Rozwoju Regionalnego w ramach</w:t>
      </w:r>
    </w:p>
    <w:p w:rsidR="00887B14" w:rsidRDefault="00887B14" w:rsidP="00887B1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Regionalnego Programu Operacyjnego Województwa Lubelskiego, lata 2014-2020,</w:t>
      </w:r>
    </w:p>
    <w:p w:rsidR="00887B14" w:rsidRDefault="00887B14" w:rsidP="00887B1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działanie 1.3 </w:t>
      </w:r>
      <w:r>
        <w:rPr>
          <w:b/>
          <w:bCs/>
          <w:sz w:val="20"/>
          <w:szCs w:val="20"/>
        </w:rPr>
        <w:t>Infrastruktura badawczo-rozwojowa w przedsiębiorstwach</w:t>
      </w:r>
    </w:p>
    <w:p w:rsidR="00887B14" w:rsidRDefault="00887B14" w:rsidP="002976D7"/>
    <w:p w:rsidR="00887B14" w:rsidRDefault="00887B14" w:rsidP="002976D7"/>
    <w:p w:rsidR="00887B14" w:rsidRDefault="00887B14" w:rsidP="002976D7"/>
    <w:p w:rsidR="002976D7" w:rsidRDefault="002976D7" w:rsidP="002976D7">
      <w:r>
        <w:t>.............................................</w:t>
      </w:r>
    </w:p>
    <w:p w:rsidR="002976D7" w:rsidRDefault="002976D7" w:rsidP="002976D7">
      <w:pPr>
        <w:tabs>
          <w:tab w:val="right" w:pos="9072"/>
        </w:tabs>
        <w:rPr>
          <w:b/>
          <w:bCs/>
        </w:rPr>
      </w:pPr>
      <w:r>
        <w:t>Nazwa i adres Wykonawcy</w:t>
      </w:r>
      <w:r>
        <w:tab/>
      </w:r>
      <w:r>
        <w:rPr>
          <w:b/>
          <w:bCs/>
        </w:rPr>
        <w:t>Załącznik nr 4 do SIWZ</w:t>
      </w:r>
    </w:p>
    <w:p w:rsidR="002976D7" w:rsidRDefault="002976D7" w:rsidP="002976D7">
      <w:pPr>
        <w:ind w:firstLine="708"/>
      </w:pPr>
      <w:r>
        <w:t>(pieczątka)</w:t>
      </w:r>
    </w:p>
    <w:p w:rsidR="002976D7" w:rsidRDefault="002976D7" w:rsidP="002976D7"/>
    <w:p w:rsidR="002976D7" w:rsidRDefault="002976D7" w:rsidP="002976D7"/>
    <w:p w:rsidR="002976D7" w:rsidRDefault="002976D7" w:rsidP="002976D7">
      <w:pPr>
        <w:jc w:val="center"/>
      </w:pPr>
    </w:p>
    <w:p w:rsidR="002976D7" w:rsidRDefault="002976D7" w:rsidP="002976D7">
      <w:pPr>
        <w:pStyle w:val="Nagwek1"/>
        <w:jc w:val="center"/>
        <w:rPr>
          <w:sz w:val="24"/>
        </w:rPr>
      </w:pPr>
      <w:r>
        <w:rPr>
          <w:rFonts w:ascii="Times New Roman" w:hAnsi="Times New Roman"/>
          <w:sz w:val="24"/>
        </w:rPr>
        <w:t>OŚWIADCZENIE O SPEŁNIENIU WARUNKÓW TECHNICZNYCH</w:t>
      </w:r>
    </w:p>
    <w:p w:rsidR="002976D7" w:rsidRDefault="002976D7" w:rsidP="002976D7"/>
    <w:p w:rsidR="002976D7" w:rsidRDefault="002976D7" w:rsidP="00887B14">
      <w:pPr>
        <w:jc w:val="both"/>
      </w:pPr>
      <w:r>
        <w:t xml:space="preserve">Oświadczam/-y, że oferowane przez nas urządzenie - </w:t>
      </w:r>
      <w:r>
        <w:rPr>
          <w:szCs w:val="22"/>
        </w:rPr>
        <w:t>centrum frezarskie</w:t>
      </w:r>
      <w:r w:rsidR="00353099">
        <w:rPr>
          <w:szCs w:val="22"/>
        </w:rPr>
        <w:t xml:space="preserve"> CNC</w:t>
      </w:r>
      <w:r>
        <w:rPr>
          <w:szCs w:val="22"/>
        </w:rPr>
        <w:t xml:space="preserve"> umożliwiające pięcioosiową, szybkościową obróbkę frezowania, wiercenia i obcinania struktur lotniczych wykonanych z materiałów kompozytowych i laminatów w tym monolitycznych struktur węglowych, modeli z materiałów niemetalowych oraz ze stopów aluminium, foremników i form spełnia następujące w</w:t>
      </w:r>
      <w:r w:rsidR="00887B14">
        <w:rPr>
          <w:szCs w:val="22"/>
        </w:rPr>
        <w:t>arunki techniczne określone w S</w:t>
      </w:r>
      <w:r>
        <w:rPr>
          <w:szCs w:val="22"/>
        </w:rPr>
        <w:t>WZ i wskazane poniżej:</w:t>
      </w:r>
      <w:r>
        <w:rPr>
          <w:sz w:val="22"/>
          <w:szCs w:val="22"/>
        </w:rPr>
        <w:t xml:space="preserve"> </w:t>
      </w:r>
    </w:p>
    <w:p w:rsidR="002976D7" w:rsidRDefault="002976D7" w:rsidP="002976D7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980"/>
      </w:tblGrid>
      <w:tr w:rsidR="002976D7" w:rsidTr="007C7E21">
        <w:tc>
          <w:tcPr>
            <w:tcW w:w="7270" w:type="dxa"/>
            <w:vAlign w:val="center"/>
          </w:tcPr>
          <w:p w:rsidR="002976D7" w:rsidRDefault="002976D7" w:rsidP="007C7E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techniczne stawiane przez Zamawiającego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 spełnia</w:t>
            </w:r>
          </w:p>
        </w:tc>
      </w:tr>
      <w:tr w:rsidR="002976D7" w:rsidTr="007C7E21">
        <w:tc>
          <w:tcPr>
            <w:tcW w:w="7270" w:type="dxa"/>
            <w:vAlign w:val="center"/>
          </w:tcPr>
          <w:p w:rsidR="002976D7" w:rsidRDefault="002976D7" w:rsidP="007C7E21">
            <w:r>
              <w:t>Konstrukcja bramowa bądź portalowa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c>
          <w:tcPr>
            <w:tcW w:w="7270" w:type="dxa"/>
            <w:vAlign w:val="center"/>
          </w:tcPr>
          <w:p w:rsidR="002976D7" w:rsidRDefault="002976D7" w:rsidP="007C7E21">
            <w:r>
              <w:t>Minimalny zakres pracy: X=2500mm, Y=1500mm, Z=900mm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c>
          <w:tcPr>
            <w:tcW w:w="7270" w:type="dxa"/>
            <w:vAlign w:val="center"/>
          </w:tcPr>
          <w:p w:rsidR="002976D7" w:rsidRDefault="002976D7" w:rsidP="007C7E21">
            <w:r>
              <w:t>Minimalne gabaryty detalu podczas obróbki pięcioosiowej narzędziem o dł. 100mm i średnicy d=20mm: X=1900mm, Y=800mm, Z=850mm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c>
          <w:tcPr>
            <w:tcW w:w="7270" w:type="dxa"/>
            <w:vAlign w:val="center"/>
          </w:tcPr>
          <w:p w:rsidR="002976D7" w:rsidRDefault="002976D7" w:rsidP="007C7E21">
            <w:r>
              <w:t xml:space="preserve">Minimalna dokładność dwukierunkowa dla osi liniowych X/Y/Z=0,05/0,035/0,03mm 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c>
          <w:tcPr>
            <w:tcW w:w="7270" w:type="dxa"/>
            <w:vAlign w:val="center"/>
          </w:tcPr>
          <w:p w:rsidR="002976D7" w:rsidRDefault="002976D7" w:rsidP="007C7E21">
            <w:r>
              <w:t xml:space="preserve">Minimalna dokładność dwukierunkowa dla osi obrotowych A(B)/C=30 </w:t>
            </w:r>
            <w:proofErr w:type="spellStart"/>
            <w:r>
              <w:t>arcsec</w:t>
            </w:r>
            <w:proofErr w:type="spellEnd"/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c>
          <w:tcPr>
            <w:tcW w:w="7270" w:type="dxa"/>
            <w:vAlign w:val="center"/>
          </w:tcPr>
          <w:p w:rsidR="002976D7" w:rsidRDefault="002976D7" w:rsidP="007C7E21">
            <w:r>
              <w:t>Minimalna powtarzalność jednokierunkowa dla osi liniowych X/Y/Z=0,025/0,025/0,02mm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c>
          <w:tcPr>
            <w:tcW w:w="7270" w:type="dxa"/>
            <w:vAlign w:val="center"/>
          </w:tcPr>
          <w:p w:rsidR="002976D7" w:rsidRDefault="002976D7" w:rsidP="007C7E21">
            <w:r>
              <w:t>Minimalna powtarzalność jednokierunkowa dla osi obrotowych A(B)/C=20arcsec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rPr>
          <w:trHeight w:val="405"/>
        </w:trPr>
        <w:tc>
          <w:tcPr>
            <w:tcW w:w="7270" w:type="dxa"/>
            <w:vAlign w:val="center"/>
          </w:tcPr>
          <w:p w:rsidR="002976D7" w:rsidRDefault="002976D7" w:rsidP="007C7E2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Prędkości robocze osi:</w:t>
            </w:r>
          </w:p>
          <w:p w:rsidR="002976D7" w:rsidRDefault="002976D7" w:rsidP="002976D7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>
              <w:t>Oś X nie mniej niż 70m/min,</w:t>
            </w:r>
          </w:p>
          <w:p w:rsidR="002976D7" w:rsidRDefault="002976D7" w:rsidP="002976D7">
            <w:pPr>
              <w:numPr>
                <w:ilvl w:val="0"/>
                <w:numId w:val="1"/>
              </w:numPr>
              <w:tabs>
                <w:tab w:val="left" w:pos="180"/>
                <w:tab w:val="num" w:pos="72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>
              <w:t>Oś Y nie mniej niż 70m/min,</w:t>
            </w:r>
          </w:p>
          <w:p w:rsidR="002976D7" w:rsidRDefault="002976D7" w:rsidP="002976D7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>
              <w:t>Oś Z nie mniej niż 60m/min,</w:t>
            </w:r>
          </w:p>
          <w:p w:rsidR="002976D7" w:rsidRDefault="002976D7" w:rsidP="002976D7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  <w:tab w:val="num" w:pos="720"/>
              </w:tabs>
              <w:autoSpaceDE w:val="0"/>
              <w:autoSpaceDN w:val="0"/>
              <w:adjustRightInd w:val="0"/>
              <w:ind w:left="30" w:hanging="30"/>
              <w:rPr>
                <w:color w:val="000000"/>
              </w:rPr>
            </w:pPr>
            <w:r>
              <w:t>Oś A nie mniej niż 50</w:t>
            </w:r>
            <w:r>
              <w:rPr>
                <w:vertAlign w:val="superscript"/>
              </w:rPr>
              <w:t>o</w:t>
            </w:r>
            <w:r>
              <w:t xml:space="preserve">/s, </w:t>
            </w:r>
          </w:p>
          <w:p w:rsidR="002976D7" w:rsidRDefault="002976D7" w:rsidP="002976D7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 w:firstLine="0"/>
            </w:pPr>
            <w:r>
              <w:t>Oś C nie mniej niż 50</w:t>
            </w:r>
            <w:r>
              <w:rPr>
                <w:vertAlign w:val="superscript"/>
              </w:rPr>
              <w:t>o</w:t>
            </w:r>
            <w:r>
              <w:t>/s.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rPr>
          <w:trHeight w:val="555"/>
        </w:trPr>
        <w:tc>
          <w:tcPr>
            <w:tcW w:w="7270" w:type="dxa"/>
            <w:vAlign w:val="center"/>
          </w:tcPr>
          <w:p w:rsidR="002976D7" w:rsidRDefault="002976D7" w:rsidP="007C7E21">
            <w:r>
              <w:t>Moc wrzeciona min. 15kW (S1)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rPr>
          <w:trHeight w:val="525"/>
        </w:trPr>
        <w:tc>
          <w:tcPr>
            <w:tcW w:w="7270" w:type="dxa"/>
            <w:vAlign w:val="center"/>
          </w:tcPr>
          <w:p w:rsidR="002976D7" w:rsidRDefault="002976D7" w:rsidP="007C7E21">
            <w:pPr>
              <w:rPr>
                <w:vertAlign w:val="superscript"/>
              </w:rPr>
            </w:pPr>
            <w:r>
              <w:t>Obrót głowicy w osi C nie mniej niż +/-240</w:t>
            </w:r>
            <w:r>
              <w:rPr>
                <w:vertAlign w:val="superscript"/>
              </w:rPr>
              <w:t>o</w:t>
            </w:r>
          </w:p>
          <w:p w:rsidR="002976D7" w:rsidRDefault="002976D7" w:rsidP="007C7E21"/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rPr>
          <w:trHeight w:val="510"/>
        </w:trPr>
        <w:tc>
          <w:tcPr>
            <w:tcW w:w="7270" w:type="dxa"/>
            <w:vAlign w:val="center"/>
          </w:tcPr>
          <w:p w:rsidR="002976D7" w:rsidRDefault="002976D7" w:rsidP="007C7E21">
            <w:r>
              <w:t>Obrót głowicy w osi B(A) nie mniej niż +/-110</w:t>
            </w:r>
            <w:r>
              <w:rPr>
                <w:vertAlign w:val="superscript"/>
              </w:rPr>
              <w:t>o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rPr>
          <w:trHeight w:val="300"/>
        </w:trPr>
        <w:tc>
          <w:tcPr>
            <w:tcW w:w="7270" w:type="dxa"/>
            <w:vAlign w:val="center"/>
          </w:tcPr>
          <w:p w:rsidR="002976D7" w:rsidRDefault="002976D7" w:rsidP="007C7E21">
            <w:pPr>
              <w:rPr>
                <w:color w:val="000000"/>
              </w:rPr>
            </w:pPr>
            <w:r>
              <w:rPr>
                <w:color w:val="000000"/>
              </w:rPr>
              <w:t>Hamulce do blokowania osi B (A) i C w pozycji, która nie wymaga tych osi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rPr>
          <w:trHeight w:val="300"/>
        </w:trPr>
        <w:tc>
          <w:tcPr>
            <w:tcW w:w="7270" w:type="dxa"/>
            <w:vAlign w:val="center"/>
          </w:tcPr>
          <w:p w:rsidR="002976D7" w:rsidRDefault="002976D7" w:rsidP="007C7E21">
            <w:r>
              <w:lastRenderedPageBreak/>
              <w:t>Obroty wrzeciona w zakresie 0-24000obr/min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rPr>
          <w:trHeight w:val="390"/>
        </w:trPr>
        <w:tc>
          <w:tcPr>
            <w:tcW w:w="7270" w:type="dxa"/>
            <w:vAlign w:val="center"/>
          </w:tcPr>
          <w:p w:rsidR="002976D7" w:rsidRDefault="002976D7" w:rsidP="008D2509">
            <w:r>
              <w:t>Stożek mocujący HSK-</w:t>
            </w:r>
            <w:r w:rsidR="008D2509">
              <w:t xml:space="preserve"> F</w:t>
            </w:r>
            <w:r>
              <w:t>63</w:t>
            </w:r>
            <w:r w:rsidR="008D2509">
              <w:t xml:space="preserve"> lub HSK-A63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rPr>
          <w:trHeight w:val="465"/>
        </w:trPr>
        <w:tc>
          <w:tcPr>
            <w:tcW w:w="7270" w:type="dxa"/>
            <w:vAlign w:val="center"/>
          </w:tcPr>
          <w:p w:rsidR="002976D7" w:rsidRDefault="002976D7" w:rsidP="007C7E21">
            <w:r>
              <w:t>Bezobsługowe łożyska wrzeciona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rPr>
          <w:trHeight w:val="540"/>
        </w:trPr>
        <w:tc>
          <w:tcPr>
            <w:tcW w:w="7270" w:type="dxa"/>
            <w:vAlign w:val="center"/>
          </w:tcPr>
          <w:p w:rsidR="002976D7" w:rsidRDefault="002976D7" w:rsidP="007C7E21">
            <w:r>
              <w:t>Obróbka 5-cio osiowa, symultaniczna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rPr>
          <w:trHeight w:val="555"/>
        </w:trPr>
        <w:tc>
          <w:tcPr>
            <w:tcW w:w="7270" w:type="dxa"/>
            <w:vAlign w:val="center"/>
          </w:tcPr>
          <w:p w:rsidR="002976D7" w:rsidRDefault="002976D7" w:rsidP="007C7E21">
            <w:r>
              <w:t>Magazyn narzędzi na min. 8 pozycji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rPr>
          <w:trHeight w:val="585"/>
        </w:trPr>
        <w:tc>
          <w:tcPr>
            <w:tcW w:w="7270" w:type="dxa"/>
            <w:vAlign w:val="center"/>
          </w:tcPr>
          <w:p w:rsidR="002976D7" w:rsidRDefault="002976D7" w:rsidP="007C7E21">
            <w:r>
              <w:t>Automatyczna wymiana narzędzia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rPr>
          <w:trHeight w:val="225"/>
        </w:trPr>
        <w:tc>
          <w:tcPr>
            <w:tcW w:w="7270" w:type="dxa"/>
            <w:vAlign w:val="center"/>
          </w:tcPr>
          <w:p w:rsidR="002976D7" w:rsidRDefault="002976D7" w:rsidP="007C7E21">
            <w:r>
              <w:t>Stanowisko do termokurczliwego mocowania narzędzi z możliwością chłodzenia i dwoma kompletami oprawek</w:t>
            </w:r>
            <w:r w:rsidR="00831911">
              <w:t xml:space="preserve"> </w:t>
            </w:r>
            <w:r w:rsidR="00831911" w:rsidRPr="00831911">
              <w:rPr>
                <w:iCs/>
              </w:rPr>
              <w:t xml:space="preserve">(łącznie </w:t>
            </w:r>
            <w:r w:rsidR="00353099">
              <w:rPr>
                <w:iCs/>
              </w:rPr>
              <w:t xml:space="preserve">min. </w:t>
            </w:r>
            <w:bookmarkStart w:id="0" w:name="_GoBack"/>
            <w:bookmarkEnd w:id="0"/>
            <w:r w:rsidR="00831911" w:rsidRPr="00831911">
              <w:rPr>
                <w:iCs/>
              </w:rPr>
              <w:t xml:space="preserve">22 oprawki) wraz </w:t>
            </w:r>
            <w:r w:rsidR="00831911" w:rsidRPr="00831911">
              <w:rPr>
                <w:iCs/>
              </w:rPr>
              <w:br/>
              <w:t xml:space="preserve">z narzędziami do obróbki aluminium oraz materiałów kompozytowych (typ oraz rodzaj narzędzi zostaną w pełni skonsultowane </w:t>
            </w:r>
            <w:r w:rsidR="00831911" w:rsidRPr="00831911">
              <w:rPr>
                <w:iCs/>
              </w:rPr>
              <w:br/>
              <w:t>z Zamawiającym)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rPr>
          <w:trHeight w:val="810"/>
        </w:trPr>
        <w:tc>
          <w:tcPr>
            <w:tcW w:w="7270" w:type="dxa"/>
            <w:vAlign w:val="center"/>
          </w:tcPr>
          <w:p w:rsidR="002976D7" w:rsidRDefault="002976D7" w:rsidP="007C7E21">
            <w:r>
              <w:t>Zamknięta kabina z automatycznie otwieranym dachem z możliwością załadunku dźwigiem bądź wózkiem widłowym ciężkich detali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rPr>
          <w:trHeight w:val="165"/>
        </w:trPr>
        <w:tc>
          <w:tcPr>
            <w:tcW w:w="7270" w:type="dxa"/>
            <w:vAlign w:val="center"/>
          </w:tcPr>
          <w:p w:rsidR="002976D7" w:rsidRDefault="002976D7" w:rsidP="007C7E21">
            <w:r>
              <w:t>Możliwość chłodzenia sprężonym powietrzem i mgłą olejową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rPr>
          <w:trHeight w:val="345"/>
        </w:trPr>
        <w:tc>
          <w:tcPr>
            <w:tcW w:w="7270" w:type="dxa"/>
            <w:vAlign w:val="center"/>
          </w:tcPr>
          <w:p w:rsidR="002976D7" w:rsidRDefault="002976D7" w:rsidP="007C7E21">
            <w:r>
              <w:t>Instalacja sprężonego powietrza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rPr>
          <w:trHeight w:val="345"/>
        </w:trPr>
        <w:tc>
          <w:tcPr>
            <w:tcW w:w="7270" w:type="dxa"/>
            <w:vAlign w:val="center"/>
          </w:tcPr>
          <w:p w:rsidR="002976D7" w:rsidRDefault="002976D7" w:rsidP="007C7E21">
            <w:r>
              <w:t>Stół roboczy z możliwością mocowania podciśnieniowego oraz z rowkami T-owymi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rPr>
          <w:trHeight w:val="345"/>
        </w:trPr>
        <w:tc>
          <w:tcPr>
            <w:tcW w:w="7270" w:type="dxa"/>
            <w:vAlign w:val="center"/>
          </w:tcPr>
          <w:p w:rsidR="002976D7" w:rsidRDefault="002976D7" w:rsidP="007C7E21">
            <w:r>
              <w:t>Automatyczny system smarowania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rPr>
          <w:trHeight w:val="510"/>
        </w:trPr>
        <w:tc>
          <w:tcPr>
            <w:tcW w:w="7270" w:type="dxa"/>
            <w:vAlign w:val="center"/>
          </w:tcPr>
          <w:p w:rsidR="002976D7" w:rsidRDefault="002976D7" w:rsidP="007C7E21">
            <w:r>
              <w:t>Pomiary bezpośrednie we wszystkich osiach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rPr>
          <w:trHeight w:val="465"/>
        </w:trPr>
        <w:tc>
          <w:tcPr>
            <w:tcW w:w="7270" w:type="dxa"/>
            <w:vAlign w:val="center"/>
          </w:tcPr>
          <w:p w:rsidR="002976D7" w:rsidRDefault="002976D7" w:rsidP="007C7E21">
            <w:r>
              <w:t>Zdalna diagnostyka z PC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rPr>
          <w:trHeight w:val="345"/>
        </w:trPr>
        <w:tc>
          <w:tcPr>
            <w:tcW w:w="7270" w:type="dxa"/>
            <w:vAlign w:val="center"/>
          </w:tcPr>
          <w:p w:rsidR="002976D7" w:rsidRDefault="002976D7" w:rsidP="007C7E21">
            <w:r>
              <w:t>Klimatyzowana szafa sterownicza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rPr>
          <w:trHeight w:val="360"/>
        </w:trPr>
        <w:tc>
          <w:tcPr>
            <w:tcW w:w="7270" w:type="dxa"/>
            <w:vAlign w:val="center"/>
          </w:tcPr>
          <w:p w:rsidR="002976D7" w:rsidRDefault="002976D7" w:rsidP="007C7E21">
            <w:r>
              <w:t>Przemysłowy system sterowania (</w:t>
            </w:r>
            <w:proofErr w:type="spellStart"/>
            <w:r>
              <w:t>Sinumerik</w:t>
            </w:r>
            <w:proofErr w:type="spellEnd"/>
            <w:r>
              <w:t xml:space="preserve"> 840D SL, </w:t>
            </w:r>
            <w:proofErr w:type="spellStart"/>
            <w:r>
              <w:t>Heidenhain</w:t>
            </w:r>
            <w:proofErr w:type="spellEnd"/>
            <w:r>
              <w:t xml:space="preserve"> iTNC530)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rPr>
          <w:trHeight w:val="165"/>
        </w:trPr>
        <w:tc>
          <w:tcPr>
            <w:tcW w:w="7270" w:type="dxa"/>
            <w:vAlign w:val="center"/>
          </w:tcPr>
          <w:p w:rsidR="002976D7" w:rsidRPr="00BA2A04" w:rsidRDefault="002976D7" w:rsidP="007C7E21">
            <w:pPr>
              <w:rPr>
                <w:color w:val="000000" w:themeColor="text1"/>
              </w:rPr>
            </w:pPr>
            <w:r w:rsidRPr="00BA2A04">
              <w:rPr>
                <w:color w:val="000000" w:themeColor="text1"/>
              </w:rPr>
              <w:t>Dotykowa sonda pomiarowa (Blum,</w:t>
            </w:r>
            <w:r w:rsidR="00F23F66" w:rsidRPr="00BA2A04">
              <w:rPr>
                <w:color w:val="000000" w:themeColor="text1"/>
              </w:rPr>
              <w:t xml:space="preserve"> </w:t>
            </w:r>
            <w:proofErr w:type="spellStart"/>
            <w:r w:rsidR="00F23F66" w:rsidRPr="00BA2A04">
              <w:rPr>
                <w:color w:val="000000" w:themeColor="text1"/>
              </w:rPr>
              <w:t>Renishaw</w:t>
            </w:r>
            <w:proofErr w:type="spellEnd"/>
            <w:r w:rsidR="00F23F66" w:rsidRPr="00BA2A04">
              <w:rPr>
                <w:color w:val="000000" w:themeColor="text1"/>
              </w:rPr>
              <w:t xml:space="preserve">, </w:t>
            </w:r>
            <w:proofErr w:type="spellStart"/>
            <w:r w:rsidR="00F23F66" w:rsidRPr="00BA2A04">
              <w:rPr>
                <w:color w:val="000000" w:themeColor="text1"/>
              </w:rPr>
              <w:t>Heidenhain</w:t>
            </w:r>
            <w:proofErr w:type="spellEnd"/>
            <w:r w:rsidR="00F23F66" w:rsidRPr="00BA2A04">
              <w:rPr>
                <w:color w:val="000000" w:themeColor="text1"/>
              </w:rPr>
              <w:t xml:space="preserve">, </w:t>
            </w:r>
            <w:proofErr w:type="spellStart"/>
            <w:r w:rsidR="00F23F66" w:rsidRPr="00BA2A04">
              <w:rPr>
                <w:color w:val="000000" w:themeColor="text1"/>
              </w:rPr>
              <w:t>Hexagon</w:t>
            </w:r>
            <w:proofErr w:type="spellEnd"/>
            <w:r w:rsidR="00F23F66" w:rsidRPr="00BA2A04">
              <w:rPr>
                <w:color w:val="000000" w:themeColor="text1"/>
              </w:rPr>
              <w:t>) wraz z cyklami pomiarowymi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rPr>
          <w:trHeight w:val="1335"/>
        </w:trPr>
        <w:tc>
          <w:tcPr>
            <w:tcW w:w="7270" w:type="dxa"/>
            <w:vAlign w:val="center"/>
          </w:tcPr>
          <w:p w:rsidR="002976D7" w:rsidRPr="00BA2A04" w:rsidRDefault="002976D7" w:rsidP="007C7E21">
            <w:pPr>
              <w:rPr>
                <w:color w:val="000000" w:themeColor="text1"/>
              </w:rPr>
            </w:pPr>
            <w:r w:rsidRPr="00BA2A04">
              <w:rPr>
                <w:color w:val="000000" w:themeColor="text1"/>
              </w:rPr>
              <w:t xml:space="preserve">Dotykowa bądź laserowa sonda pomiaru średnicy i długości narzędzi (Blum, </w:t>
            </w:r>
            <w:proofErr w:type="spellStart"/>
            <w:r w:rsidRPr="00BA2A04">
              <w:rPr>
                <w:color w:val="000000" w:themeColor="text1"/>
              </w:rPr>
              <w:t>Renishaw</w:t>
            </w:r>
            <w:proofErr w:type="spellEnd"/>
            <w:r w:rsidRPr="00BA2A04">
              <w:rPr>
                <w:color w:val="000000" w:themeColor="text1"/>
              </w:rPr>
              <w:t xml:space="preserve">, </w:t>
            </w:r>
            <w:proofErr w:type="spellStart"/>
            <w:r w:rsidRPr="00BA2A04">
              <w:rPr>
                <w:color w:val="000000" w:themeColor="text1"/>
              </w:rPr>
              <w:t>Heidenhain</w:t>
            </w:r>
            <w:proofErr w:type="spellEnd"/>
            <w:r w:rsidR="00F23F66" w:rsidRPr="00BA2A04">
              <w:rPr>
                <w:color w:val="000000" w:themeColor="text1"/>
              </w:rPr>
              <w:t xml:space="preserve">, </w:t>
            </w:r>
            <w:proofErr w:type="spellStart"/>
            <w:r w:rsidR="00F23F66" w:rsidRPr="00BA2A04">
              <w:rPr>
                <w:color w:val="000000" w:themeColor="text1"/>
              </w:rPr>
              <w:t>Hexagon</w:t>
            </w:r>
            <w:proofErr w:type="spellEnd"/>
            <w:r w:rsidR="00F23F66" w:rsidRPr="00BA2A04">
              <w:rPr>
                <w:color w:val="000000" w:themeColor="text1"/>
              </w:rPr>
              <w:t xml:space="preserve">) </w:t>
            </w:r>
            <w:r w:rsidR="00F23F66" w:rsidRPr="00BA2A04">
              <w:rPr>
                <w:iCs/>
                <w:color w:val="000000" w:themeColor="text1"/>
              </w:rPr>
              <w:t>wraz z odpowiednimi cyklami pomiarowymi – umożliwiająca wykrywanie uszkodzonych narzędzi oraz korygowanie osi obrotowych</w:t>
            </w: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2976D7" w:rsidTr="007C7E21">
        <w:trPr>
          <w:trHeight w:val="585"/>
        </w:trPr>
        <w:tc>
          <w:tcPr>
            <w:tcW w:w="7270" w:type="dxa"/>
            <w:vAlign w:val="center"/>
          </w:tcPr>
          <w:p w:rsidR="002976D7" w:rsidRPr="00BA2A04" w:rsidRDefault="002976D7" w:rsidP="007C7E21">
            <w:pPr>
              <w:rPr>
                <w:color w:val="000000" w:themeColor="text1"/>
              </w:rPr>
            </w:pPr>
            <w:r w:rsidRPr="00BA2A04">
              <w:rPr>
                <w:color w:val="000000" w:themeColor="text1"/>
              </w:rPr>
              <w:t xml:space="preserve">System sterowania w pełni kompatybilny z posiadanymi przez Zamawiającego systemami CAD/CAM NX10 </w:t>
            </w:r>
          </w:p>
          <w:p w:rsidR="002976D7" w:rsidRPr="00BA2A04" w:rsidRDefault="002976D7" w:rsidP="007C7E21">
            <w:pPr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2976D7" w:rsidRDefault="002976D7" w:rsidP="007C7E21">
            <w:pPr>
              <w:jc w:val="center"/>
            </w:pPr>
            <w:r>
              <w:t>TAK/NIE</w:t>
            </w:r>
          </w:p>
        </w:tc>
      </w:tr>
      <w:tr w:rsidR="00065A95" w:rsidTr="007C7E21">
        <w:trPr>
          <w:trHeight w:val="585"/>
        </w:trPr>
        <w:tc>
          <w:tcPr>
            <w:tcW w:w="7270" w:type="dxa"/>
            <w:vAlign w:val="center"/>
          </w:tcPr>
          <w:p w:rsidR="00065A95" w:rsidRPr="00BA2A04" w:rsidRDefault="00065A95" w:rsidP="007C7E21">
            <w:pPr>
              <w:rPr>
                <w:color w:val="000000" w:themeColor="text1"/>
              </w:rPr>
            </w:pPr>
            <w:r w:rsidRPr="00BA2A04">
              <w:rPr>
                <w:color w:val="000000" w:themeColor="text1"/>
              </w:rPr>
              <w:t>System uszczelniający zabezpieczający układy jezdne i napędowe przed zapyleniem – głównie przed pyłem z obróbki kompozytów węglowych.</w:t>
            </w:r>
          </w:p>
        </w:tc>
        <w:tc>
          <w:tcPr>
            <w:tcW w:w="1980" w:type="dxa"/>
            <w:vAlign w:val="center"/>
          </w:tcPr>
          <w:p w:rsidR="00065A95" w:rsidRDefault="00065A95" w:rsidP="007C7E21">
            <w:pPr>
              <w:jc w:val="center"/>
            </w:pPr>
            <w:r>
              <w:t>TAK/NIE</w:t>
            </w:r>
          </w:p>
        </w:tc>
      </w:tr>
    </w:tbl>
    <w:p w:rsidR="002976D7" w:rsidRDefault="002976D7" w:rsidP="002976D7"/>
    <w:p w:rsidR="002976D7" w:rsidRDefault="002976D7" w:rsidP="002976D7">
      <w:pPr>
        <w:jc w:val="center"/>
      </w:pPr>
    </w:p>
    <w:p w:rsidR="002976D7" w:rsidRDefault="002976D7" w:rsidP="002976D7">
      <w:pPr>
        <w:pStyle w:val="Tekstpodstawowy2"/>
        <w:ind w:firstLine="708"/>
      </w:pPr>
    </w:p>
    <w:p w:rsidR="002976D7" w:rsidRDefault="002976D7" w:rsidP="002976D7"/>
    <w:p w:rsidR="002976D7" w:rsidRDefault="002976D7" w:rsidP="002976D7">
      <w:pPr>
        <w:tabs>
          <w:tab w:val="right" w:pos="9072"/>
        </w:tabs>
      </w:pPr>
      <w:r>
        <w:t>..................................</w:t>
      </w:r>
      <w:r>
        <w:tab/>
        <w:t>...............................................</w:t>
      </w:r>
    </w:p>
    <w:p w:rsidR="002976D7" w:rsidRDefault="002976D7" w:rsidP="002976D7">
      <w:pPr>
        <w:tabs>
          <w:tab w:val="left" w:pos="708"/>
          <w:tab w:val="left" w:pos="1416"/>
          <w:tab w:val="right" w:pos="9072"/>
        </w:tabs>
        <w:ind w:firstLine="708"/>
      </w:pPr>
      <w:r>
        <w:t>data</w:t>
      </w:r>
      <w:r>
        <w:tab/>
      </w:r>
      <w:r>
        <w:tab/>
        <w:t>Podpis osoby uprawnionej do</w:t>
      </w:r>
    </w:p>
    <w:p w:rsidR="00BE093F" w:rsidRDefault="002976D7" w:rsidP="002976D7">
      <w:pPr>
        <w:tabs>
          <w:tab w:val="left" w:pos="708"/>
          <w:tab w:val="left" w:pos="1416"/>
          <w:tab w:val="right" w:pos="9072"/>
        </w:tabs>
        <w:ind w:firstLine="708"/>
        <w:jc w:val="right"/>
      </w:pPr>
      <w:r>
        <w:t xml:space="preserve"> reprezentowania Wykonawcy</w:t>
      </w:r>
    </w:p>
    <w:sectPr w:rsidR="00BE093F" w:rsidSect="002976D7">
      <w:head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B14" w:rsidRDefault="00887B14" w:rsidP="00887B14">
      <w:r>
        <w:separator/>
      </w:r>
    </w:p>
  </w:endnote>
  <w:endnote w:type="continuationSeparator" w:id="0">
    <w:p w:rsidR="00887B14" w:rsidRDefault="00887B14" w:rsidP="0088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B14" w:rsidRDefault="00887B14" w:rsidP="00887B14">
      <w:r>
        <w:separator/>
      </w:r>
    </w:p>
  </w:footnote>
  <w:footnote w:type="continuationSeparator" w:id="0">
    <w:p w:rsidR="00887B14" w:rsidRDefault="00887B14" w:rsidP="0088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14" w:rsidRDefault="00887B14">
    <w:pPr>
      <w:pStyle w:val="Nagwek"/>
    </w:pPr>
    <w:r w:rsidRPr="008D5B57">
      <w:rPr>
        <w:noProof/>
      </w:rPr>
      <w:drawing>
        <wp:inline distT="0" distB="0" distL="0" distR="0" wp14:anchorId="227AB0E2" wp14:editId="57E085EC">
          <wp:extent cx="5133975" cy="533400"/>
          <wp:effectExtent l="0" t="0" r="9525" b="0"/>
          <wp:docPr id="1" name="Obraz 1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A77C0"/>
    <w:multiLevelType w:val="hybridMultilevel"/>
    <w:tmpl w:val="B4A23A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D7"/>
    <w:rsid w:val="00065A95"/>
    <w:rsid w:val="002976D7"/>
    <w:rsid w:val="00353099"/>
    <w:rsid w:val="00831911"/>
    <w:rsid w:val="00887B14"/>
    <w:rsid w:val="008D2509"/>
    <w:rsid w:val="00BA2A04"/>
    <w:rsid w:val="00BE093F"/>
    <w:rsid w:val="00F2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FEE15-E0A3-4478-93AF-93630B74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D7"/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76D7"/>
    <w:pPr>
      <w:keepNext/>
      <w:spacing w:line="23" w:lineRule="atLeast"/>
      <w:jc w:val="both"/>
      <w:outlineLvl w:val="0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76D7"/>
    <w:rPr>
      <w:rFonts w:ascii="Calibri" w:eastAsia="Times New Roman" w:hAnsi="Calibri" w:cs="Times New Roman"/>
      <w:b/>
      <w:bCs/>
    </w:rPr>
  </w:style>
  <w:style w:type="paragraph" w:styleId="Tekstpodstawowy2">
    <w:name w:val="Body Text 2"/>
    <w:basedOn w:val="Normalny"/>
    <w:link w:val="Tekstpodstawowy2Znak"/>
    <w:semiHidden/>
    <w:rsid w:val="002976D7"/>
    <w:pPr>
      <w:autoSpaceDE w:val="0"/>
      <w:autoSpaceDN w:val="0"/>
      <w:adjustRightInd w:val="0"/>
      <w:jc w:val="both"/>
    </w:pPr>
    <w:rPr>
      <w:i/>
      <w:iCs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976D7"/>
    <w:rPr>
      <w:rFonts w:eastAsia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6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6D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7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B14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B14"/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akorzeniewska</dc:creator>
  <cp:keywords/>
  <dc:description/>
  <cp:lastModifiedBy>Anna AK. Korzeniewska</cp:lastModifiedBy>
  <cp:revision>8</cp:revision>
  <cp:lastPrinted>2017-01-13T08:39:00Z</cp:lastPrinted>
  <dcterms:created xsi:type="dcterms:W3CDTF">2017-01-13T08:38:00Z</dcterms:created>
  <dcterms:modified xsi:type="dcterms:W3CDTF">2017-03-15T07:28:00Z</dcterms:modified>
</cp:coreProperties>
</file>